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9b05fdb1c646b2" /><Relationship Type="http://schemas.openxmlformats.org/package/2006/relationships/metadata/core-properties" Target="/package/services/metadata/core-properties/a2ecfc112bf24b1da3b4cc1c2bf9f5b3.psmdcp" Id="Rd72c51151dd4419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</w:pPr>
      <w:r>
        <w:drawing>
          <wp:inline distT="0" distB="0" distL="0" distR="0" wp14:editId="50D07946">
            <wp:extent cx="1143000" cy="990600"/>
            <wp:effectExtent l="0" t="0" r="0" b="0"/>
            <wp:docPr id="1" name="NORMAL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New Bitmap Image.jpg"/>
                    <pic:cNvPicPr/>
                  </pic:nvPicPr>
                  <pic:blipFill>
                    <a:blip r:embed="Re9dc82cd9f414670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143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spacing w:line="420" w:lineRule="exact"/>
        <w:ind w:firstLine="0"/>
        <w:jc w:val="left"/>
      </w:pPr>
      <w:r>
        <w:rPr>
          <w:sz w:val="36"/>
          <w:rFonts w:hint="eastAsia" w:ascii="Calibri" w:hAnsi="Calibri" w:eastAsia="Calibri"/>
          <w:color w:val="000000"/>
        </w:rPr>
        <w:t xml:space="preserve">CÂMARA MUNICIPAL DO BONITO-PE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5943600</wp:posOffset>
            </wp:positionH>
            <wp:positionV relativeFrom="paragraph">
              <wp:posOffset>-76200</wp:posOffset>
            </wp:positionV>
            <wp:extent cx="914400" cy="609600"/>
            <wp:effectExtent l="0" t="0" r="2540" b="4445"/>
            <wp:wrapNone/>
            <wp:docPr id="2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0ec3e174f9604e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="320" w:lineRule="exact"/>
        <w:ind w:firstLine="1420"/>
        <w:jc w:val="both"/>
        <w:sectPr>
          <w:type w:val="continuous"/>
          <w:pgSz w:w="11540" w:h="16840" w:orient="portrait"/>
          <w:pgMar w:top="720" w:right="720" w:bottom="720" w:left="720" w:header="0" w:footer="0"/>
          <w:cols w:equalWidth="false" w:num="2">
            <w:col w:w="1800" w:space="100"/>
            <w:col w:w="7660" w:space="0"/>
          </w:cols>
        </w:sectPr>
      </w:pPr>
      <w:r>
        <w:rPr>
          <w:sz w:val="28"/>
          <w:rFonts w:hint="eastAsia" w:ascii="Calibri" w:hAnsi="Calibri" w:eastAsia="Calibri"/>
          <w:color w:val="000000"/>
        </w:rPr>
        <w:t xml:space="preserve">CASA LEÔNIDAS VILA NOVA</w:t>
      </w:r>
    </w:p>
    <w:p>
      <w:pPr>
        <w:spacing w:before="2320" w:after="1240" w:line="300" w:lineRule="exact"/>
        <w:ind/>
        <w:jc w:val="center"/>
      </w:pPr>
      <w:r>
        <w:rPr>
          <w:sz w:val="26"/>
          <w:rFonts w:hint="eastAsia" w:ascii="Calibri" w:hAnsi="Calibri" w:eastAsia="Calibri"/>
          <w:color w:val="000000"/>
        </w:rPr>
        <w:t xml:space="preserve">REQUERIMENTO/2023</w:t>
      </w:r>
    </w:p>
    <w:p>
      <w:pPr>
        <w:spacing w:after="520" w:line="240" w:lineRule="exact"/>
        <w:ind w:left="1180" w:firstLine="0"/>
        <w:jc w:val="left"/>
      </w:pPr>
      <w:r>
        <w:rPr>
          <w:sz w:val="20"/>
          <w:rFonts w:hint="eastAsia" w:ascii="Calibri" w:hAnsi="Calibri" w:eastAsia="Calibri"/>
          <w:color w:val="000000"/>
        </w:rPr>
        <w:t xml:space="preserve">Ao Ex.mo Paulo Sergio, Presidente da Câmara Municipal do Bonito</w:t>
      </w:r>
    </w:p>
    <w:p>
      <w:pPr>
        <w:spacing w:after="540" w:line="280" w:lineRule="exact"/>
        <w:ind w:left="1180" w:firstLine="620"/>
        <w:jc w:val="both"/>
      </w:pPr>
      <w:r>
        <w:rPr>
          <w:sz w:val="24"/>
          <w:rFonts w:hint="eastAsia" w:ascii="Calibri" w:hAnsi="Calibri" w:eastAsia="Calibri"/>
          <w:color w:val="000000"/>
        </w:rPr>
        <w:t xml:space="preserve">Requeiro a Mesa Diretora depois de cumprida as formalidades </w:t>
      </w:r>
      <w:r>
        <w:rPr>
          <w:sz w:val="24"/>
          <w:rFonts w:hint="eastAsia" w:ascii="Calibri" w:hAnsi="Calibri" w:eastAsia="Calibri"/>
          <w:color w:val="000000"/>
        </w:rPr>
        <w:t xml:space="preserve">regimentais, que seja encaminhado há todas as secretarias do município do </w:t>
      </w:r>
      <w:r>
        <w:rPr>
          <w:sz w:val="24"/>
          <w:rFonts w:hint="eastAsia" w:ascii="Calibri" w:hAnsi="Calibri" w:eastAsia="Calibri"/>
          <w:color w:val="000000"/>
        </w:rPr>
        <w:t xml:space="preserve">Bonito, ao gabinete do prefeito Gustavo Adolfo e ao ministério Público de </w:t>
      </w:r>
      <w:r>
        <w:rPr>
          <w:sz w:val="24"/>
          <w:rFonts w:hint="eastAsia" w:ascii="Calibri" w:hAnsi="Calibri" w:eastAsia="Calibri"/>
          <w:color w:val="000000"/>
        </w:rPr>
        <w:t xml:space="preserve">Bonito-Pe, copias da Lei n° 1.323/2023 que padroniza pinturas de prédios </w:t>
      </w:r>
      <w:r>
        <w:rPr>
          <w:sz w:val="24"/>
          <w:rFonts w:hint="eastAsia" w:ascii="Calibri" w:hAnsi="Calibri" w:eastAsia="Calibri"/>
          <w:color w:val="000000"/>
        </w:rPr>
        <w:t xml:space="preserve">públicos no âmbito do município do Bonito-Pe</w:t>
      </w:r>
    </w:p>
    <w:p>
      <w:pPr>
        <w:spacing w:after="340" w:line="280" w:lineRule="exact"/>
        <w:ind w:left="1180" w:firstLine="420"/>
        <w:jc w:val="left"/>
      </w:pPr>
      <w:r>
        <w:rPr>
          <w:sz w:val="24"/>
          <w:rFonts w:hint="eastAsia" w:ascii="Calibri" w:hAnsi="Calibri" w:eastAsia="Calibri"/>
          <w:color w:val="000000"/>
        </w:rPr>
        <w:t xml:space="preserve">Sala das Sessões da Câmara Municipal do Bonito em 13 de dezembro de 2023.</w:t>
      </w:r>
    </w:p>
    <w:p>
      <w:pPr>
        <w:spacing w:line="280" w:lineRule="exact"/>
        <w:ind/>
        <w:jc w:val="center"/>
        <w:sectPr>
          <w:type w:val="continuous"/>
          <w:pgSz w:w="11540" w:h="16840" w:orient="portrait"/>
          <w:pgMar w:top="720" w:right="720" w:bottom="720" w:left="720" w:header="0" w:footer="0"/>
          <w:cols w:equalWidth="true" w:num="1"/>
        </w:sectPr>
      </w:pPr>
      <w:r>
        <w:rPr>
          <w:sz w:val="24"/>
          <w:rFonts w:hint="eastAsia" w:ascii="Calibri" w:hAnsi="Calibri" w:eastAsia="Calibri"/>
          <w:color w:val="000000"/>
        </w:rPr>
        <w:t xml:space="preserve">Vereador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3162300</wp:posOffset>
            </wp:positionH>
            <wp:positionV relativeFrom="paragraph">
              <wp:posOffset>368300</wp:posOffset>
            </wp:positionV>
            <wp:extent cx="939800" cy="368300"/>
            <wp:effectExtent l="0" t="0" r="2540" b="4445"/>
            <wp:wrapNone/>
            <wp:docPr id="3" name="HANDWRIT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0352ea7eb2434b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before="4620" w:line="240" w:lineRule="exact"/>
        <w:ind w:left="2880" w:firstLine="0"/>
        <w:jc w:val="left"/>
      </w:pPr>
      <w:r>
        <w:rPr>
          <w:sz w:val="20"/>
          <w:rFonts w:hint="eastAsia" w:ascii="Calibri" w:hAnsi="Calibri" w:eastAsia="Calibri"/>
          <w:color w:val="000000"/>
        </w:rPr>
        <w:t xml:space="preserve">CNPJ:08.861.494/0001-00| Fone: (81)3737-1248</w:t>
      </w:r>
    </w:p>
    <w:p>
      <w:pPr>
        <w:spacing w:line="1" w:lineRule="exact"/>
      </w:pPr>
      <w:r>
        <w:br w:type="column"/>
      </w:r>
    </w:p>
    <w:p>
      <w:pPr>
        <w:spacing w:before="3660" w:line="1200" w:lineRule="exact"/>
        <w:jc w:val="center"/>
        <w:sectPr>
          <w:type w:val="continuous"/>
          <w:pgSz w:w="11540" w:h="16840" w:orient="portrait"/>
          <w:pgMar w:top="720" w:right="720" w:bottom="720" w:left="720" w:header="0" w:footer="0"/>
          <w:cols w:equalWidth="false" w:num="2">
            <w:col w:w="8760" w:space="140"/>
            <w:col w:w="1160" w:space="0"/>
          </w:cols>
        </w:sectPr>
      </w:pPr>
      <w:r>
        <w:drawing>
          <wp:inline distT="0" distB="0" distL="0" distR="0" wp14:editId="50D07946">
            <wp:extent cx="736600" cy="762000"/>
            <wp:effectExtent l="0" t="0" r="0" b="0"/>
            <wp:docPr id="4" name="NORMAL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New Bitmap Image.jpg"/>
                    <pic:cNvPicPr/>
                  </pic:nvPicPr>
                  <pic:blipFill>
                    <a:blip r:embed="R3218e6dccc7f4145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736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</w:p>
    <w:sectPr>
      <w:type w:val="continuous"/>
      <w:pgMar w:top="720" w:right="720" w:bottom="720" w:left="720" w:header="0" w:footer="0"/>
      <w:pgSz w:w="11540" w:h="16840" w:orient="portrait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e9dc82cd9f414670" /><Relationship Type="http://schemas.openxmlformats.org/officeDocument/2006/relationships/image" Target="/media/image2.jpg" Id="R0ec3e174f9604e92" /><Relationship Type="http://schemas.openxmlformats.org/officeDocument/2006/relationships/image" Target="/media/image3.jpg" Id="R0352ea7eb2434b44" /><Relationship Type="http://schemas.openxmlformats.org/officeDocument/2006/relationships/image" Target="/media/image4.jpg" Id="R3218e6dccc7f4145" /></Relationships>
</file>